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honburi" w:hAnsi="Thonburi" w:cs="Thonburi" w:eastAsia="Thonburi"/>
          <w:b/>
          <w:color w:val="FF1C4F"/>
          <w:sz w:val="22"/>
        </w:rPr>
        <w:t>PG Soft · เทียบทริกเกอร์</w:t>
      </w:r>
    </w:p>
    <w:p>
      <w:pPr>
        <w:jc w:val="center"/>
      </w:pPr>
      <w:r>
        <w:rPr>
          <w:rFonts w:ascii="Thonburi" w:hAnsi="Thonburi" w:cs="Thonburi" w:eastAsia="Thonburi"/>
          <w:b/>
          <w:color w:val="7B3FF0"/>
          <w:sz w:val="40"/>
        </w:rPr>
        <w:t>คู่มือเทียบทริกเกอร์ฟรีสปิน PG: ต้องกี่ scatter ทริกเกอร์ซ้ำได้ไหม ซื้อได้หรือเปล่า (เทียบเงื่อนไข 2026)</w:t>
      </w:r>
    </w:p>
    <w:p>
      <w:pPr>
        <w:jc w:val="center"/>
      </w:pPr>
      <w:r>
        <w:rPr>
          <w:rFonts w:ascii="Thonburi" w:hAnsi="Thonburi" w:cs="Thonburi" w:eastAsia="Thonburi"/>
          <w:b w:val="0"/>
          <w:color w:val="7B3FF0"/>
          <w:sz w:val="20"/>
        </w:rPr>
        <w:t>ผลิตโดย: PG游戏百科（pgsoftfree.com）· 11 กรกฎาคม 2026 · เอกสารให้ความรู้เรื่องกลไก ไม่ใช่การดาวน์โหลดเกม/แอป</w:t>
      </w:r>
    </w:p>
    <w:p/>
    <w:p>
      <w:r>
        <w:rPr>
          <w:rFonts w:ascii="Thonburi" w:hAnsi="Thonburi" w:cs="Thonburi" w:eastAsia="Thonburi"/>
          <w:b w:val="0"/>
          <w:sz w:val="22"/>
        </w:rPr>
        <w:t>เกมยอดนิยมของ PG แทบทุกเกมมีฟรีสปิน แต่ “จะเข้าไปได้อย่างไร” ต่างกันหมด บางเกมต้องสาม scatter บางเกมทริกเกอร์ซ้ำในฟรีสปินเพื่อต่อรอบได้ บางเกมจ่ายเงินซื้อได้เลย คู่มือนี้แยกเงื่อนไขทริกเกอร์เป็นสามแกนที่เทียบได้ ทำให้เจอเกม PG เกมไหนก็รู้ว่าต้องนับอะไร ทั้งเล่มพูดเรื่องกลไกล้วน ไม่แนะนำแพลตฟอร์ม ไม่เกี่ยวกับเงินจริง</w:t>
      </w:r>
    </w:p>
    <w:p/>
    <w:p>
      <w:r>
        <w:rPr>
          <w:rFonts w:ascii="Thonburi" w:hAnsi="Thonburi" w:cs="Thonburi" w:eastAsia="Thonburi"/>
          <w:b/>
          <w:color w:val="7B3FF0"/>
          <w:sz w:val="28"/>
        </w:rPr>
        <w:t>เอกสารนี้อธิบายอะไรบ้าง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สามแกนของเงื่อนไขทริกเกอร์: จำนวน scatter ที่ต้องการ ทริกเกอร์ซ้ำได้ไหม ซื้อได้ไหม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ทำไมการจ่ายแบบ scatter ดูที่จำนวนไม่ใช่ไลน์ ตอนดูกระดานควรจ้องตรงไหน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ทริกเกอร์ซ้ำดันเพดานของฟรีสปินหนึ่งรอบให้สูงขึ้นอย่างไร และทำให้ความผันผวนชันขึ้นด้วย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ทำไมซื้อ Feature “ประหยัดเวลาไม่ใช่ประหยัดเงิน”</w:t>
      </w:r>
    </w:p>
    <w:p>
      <w:pPr>
        <w:pStyle w:val="ListBullet"/>
      </w:pPr>
      <w:r>
        <w:rPr>
          <w:rFonts w:ascii="Thonburi" w:hAnsi="Thonburi" w:cs="Thonburi" w:eastAsia="Thonburi"/>
          <w:sz w:val="21"/>
        </w:rPr>
        <w:t>ความสัมพันธ์ของความยากในการทริกเกอร์กับการกระจุกของรางวัลใหญ่และความชันของความผันผวน</w:t>
      </w:r>
    </w:p>
    <w:p/>
    <w:p>
      <w:r>
        <w:rPr>
          <w:rFonts w:ascii="Thonburi" w:hAnsi="Thonburi" w:cs="Thonburi" w:eastAsia="Thonburi"/>
          <w:b/>
          <w:color w:val="7B3FF0"/>
          <w:sz w:val="28"/>
        </w:rPr>
        <w:t>คำถามที่พบบ่อย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ฟรีสปินของ PG โดยทั่วไปต้องกี่ scatter ถึงทริกเกอร์?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แต่ละเกมมีเกณฑ์ต่างกัน ที่พบบ่อยคือครบ 3 scatter ขึ้นไป ค่าที่แน่นอนอ้างอิงตามหน้าเกมและคำอธิบายอย่างเป็นทางการของ PG scatter ไม่ดูไลน์ ดูแค่ทั้งกระดานครบจำนวนหรือไม่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ซื้อ Feature จ่ายเงินซื้อฟรีสปินเลยคุ้มไหม?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ประหยัดเวลาไม่ใช่ประหยัดเงิน ราคาซื้อมักรวมมูลค่าคาดหวังของฟรีสปินไว้แล้วและกันความได้เปรียบของเจ้ามือไว้เต็ม การจ่ายคืนระยะยาวของการซื้อมักใกล้เคียงหรือต่ำกว่าการเล่นปกติเล็กน้อย พร้อมกับอัดความผันผวนไปกองไว้ในการจบครั้งเดียว</w:t>
      </w:r>
    </w:p>
    <w:p>
      <w:r>
        <w:rPr>
          <w:rFonts w:ascii="Thonburi" w:hAnsi="Thonburi" w:cs="Thonburi" w:eastAsia="Thonburi"/>
          <w:b/>
          <w:color w:val="1C1917"/>
          <w:sz w:val="21"/>
        </w:rPr>
        <w:t>คู่มือเทียบนี้จะบอกไหมว่าเกมไหนแตกง่ายกว่า?</w:t>
      </w:r>
    </w:p>
    <w:p>
      <w:r>
        <w:rPr>
          <w:rFonts w:ascii="Thonburi" w:hAnsi="Thonburi" w:cs="Thonburi" w:eastAsia="Thonburi"/>
          <w:b w:val="0"/>
          <w:color w:val="4B4356"/>
          <w:sz w:val="20"/>
        </w:rPr>
        <w:t>ไม่ มันเทียบแค่โครงสร้างทริกเกอร์เพื่อช่วยให้เข้าใจกลไก ไม่ตัดสินว่า “แตกง่าย” และไม่แนะนำเกมหรือแพลตฟอร์มใด กลไกใด ๆ ก็ไม่เปลี่ยนความได้เปรียบเชิงคณิตศาสตร์ของเจ้ามือ</w:t>
      </w:r>
    </w:p>
    <w:p/>
    <w:p>
      <w:r>
        <w:rPr>
          <w:rFonts w:ascii="Thonburi" w:hAnsi="Thonburi" w:cs="Thonburi" w:eastAsia="Thonburi"/>
          <w:b/>
          <w:color w:val="7B3FF0"/>
          <w:sz w:val="24"/>
        </w:rPr>
        <w:t>18+  เล่นอย่างมีสติ · การพนันอย่างรับผิดชอบ</w:t>
      </w:r>
    </w:p>
    <w:p>
      <w:r>
        <w:rPr>
          <w:rFonts w:ascii="Thonburi" w:hAnsi="Thonburi" w:cs="Thonburi" w:eastAsia="Thonburi"/>
          <w:b w:val="0"/>
          <w:color w:val="6B7280"/>
          <w:sz w:val="19"/>
        </w:rPr>
        <w:t>เอกสารนี้เรียบเรียงโดย PG游戏百科 อย่างอิสระ เพื่อให้ความรู้เรื่องกลไกเกมเท่านั้น ไม่ใช่ช่องทางอย่างเป็นทางการของ Pocket Games Soft ไม่รับเดิมพันด้วยเงินจริงทุกรูปแบบ ไม่ให้และไม่แนะนำแพลตฟอร์มการพนันใด หน้าเว็บและไฟล์นี้ไม่มีลิงก์พันธมิตรหรือลิงก์โปรโมชัน การทดลองเล่นใช้เครดิตเสมือน ไม่สามารถยืนยันผลลัพธ์ด้วยเงินจริง การพนันมีความเสี่ยง ไม่มีกลไกใดลบล้างความได้เปรียบของเจ้ามือ หากเกมเริ่มกระทบชีวิตหรืออารมณ์ของคุณ โปรดหยุดทันทีและขอความช่วยเหลือจากผู้เชี่ยวชาญ เฉพาะผู้มีอายุ 18 ปีขึ้นไป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