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Arial"/>
          <w:b/>
          <w:color w:val="FF1C4F"/>
          <w:sz w:val="22"/>
        </w:rPr>
        <w:t>PG Soft · Chọn máy</w:t>
      </w:r>
    </w:p>
    <w:p>
      <w:pPr>
        <w:jc w:val="center"/>
      </w:pPr>
      <w:r>
        <w:rPr>
          <w:rFonts w:ascii="Arial" w:hAnsi="Arial" w:cs="Arial" w:eastAsia="Arial"/>
          <w:b/>
          <w:color w:val="7B3FF0"/>
          <w:sz w:val="40"/>
        </w:rPr>
        <w:t>Hướng dẫn chọn máy PG Soft: chọn đúng một slot PG theo ngân sách và nhịp chơi của bạn (2026)</w:t>
      </w:r>
    </w:p>
    <w:p>
      <w:pPr>
        <w:jc w:val="center"/>
      </w:pPr>
      <w:r>
        <w:rPr>
          <w:rFonts w:ascii="Arial" w:hAnsi="Arial" w:cs="Arial" w:eastAsia="Arial"/>
          <w:b w:val="0"/>
          <w:color w:val="7B3FF0"/>
          <w:sz w:val="20"/>
        </w:rPr>
        <w:t>Sản xuất bởi: PG游戏百科（pgsoftfree.com）· 18 tháng 7, 2026 · Tài liệu tham khảo cơ chế, không phải tải game/ứng dụng</w:t>
      </w:r>
    </w:p>
    <w:p/>
    <w:p>
      <w:r>
        <w:rPr>
          <w:rFonts w:ascii="Arial" w:hAnsi="Arial" w:cs="Arial" w:eastAsia="Arial"/>
          <w:b w:val="0"/>
          <w:sz w:val="22"/>
        </w:rPr>
        <w:t>Chọn game PG, nhiều người chỉ nhìn chủ đề đẹp hay không, kết quả là chơi hơn chục vòng đã cạn tiền, hoặc chơi cả tiếng mà phẳng lì chẳng có nhịp. Vấn đề gần như không nằm ở may rủi, mà ở chỗ cấu trúc biến động của máy không khớp với trải nghiệm bạn muốn. Hướng dẫn này tách “chọn thế nào” thành các bước làm được: tự kiểm tra trước, rồi đối chiếu với chân dung từng loại máy. Toàn bộ chỉ nói về cơ chế và tự chủ, không giới thiệu nền tảng, không liên quan tiền thật, và không bịa bất kỳ con số RTP nào.</w:t>
      </w:r>
    </w:p>
    <w:p/>
    <w:p>
      <w:r>
        <w:rPr>
          <w:rFonts w:ascii="Arial" w:hAnsi="Arial" w:cs="Arial" w:eastAsia="Arial"/>
          <w:b/>
          <w:color w:val="7B3FF0"/>
          <w:sz w:val="28"/>
        </w:rPr>
        <w:t>Tài liệu này nói rõ điều gì</w:t>
      </w:r>
    </w:p>
    <w:p>
      <w:pPr>
        <w:pStyle w:val="ListBullet"/>
      </w:pPr>
      <w:r>
        <w:rPr>
          <w:rFonts w:ascii="Arial" w:hAnsi="Arial" w:cs="Arial" w:eastAsia="Arial"/>
          <w:sz w:val="21"/>
        </w:rPr>
        <w:t>Khác biệt giữa biến động và RTP: một cái quản quá trình xóc đến đâu, một cái quản dài hạn rò rỉ nhanh đến đâu</w:t>
      </w:r>
    </w:p>
    <w:p>
      <w:pPr>
        <w:pStyle w:val="ListBullet"/>
      </w:pPr>
      <w:r>
        <w:rPr>
          <w:rFonts w:ascii="Arial" w:hAnsi="Arial" w:cs="Arial" w:eastAsia="Arial"/>
          <w:sz w:val="21"/>
        </w:rPr>
        <w:t>Tự kiểm tra ba phút: ngân sách bao nhiêu, muốn chơi bao lâu, chịu được bao lâu không nổ</w:t>
      </w:r>
    </w:p>
    <w:p>
      <w:pPr>
        <w:pStyle w:val="ListBullet"/>
      </w:pPr>
      <w:r>
        <w:rPr>
          <w:rFonts w:ascii="Arial" w:hAnsi="Arial" w:cs="Arial" w:eastAsia="Arial"/>
          <w:sz w:val="21"/>
        </w:rPr>
        <w:t>Chân dung máy: đọc nhãn cơ chế (wild nhân/scatter/nổ) để đoán biến động cao hay thấp</w:t>
      </w:r>
    </w:p>
    <w:p>
      <w:pPr>
        <w:pStyle w:val="ListBullet"/>
      </w:pPr>
      <w:r>
        <w:rPr>
          <w:rFonts w:ascii="Arial" w:hAnsi="Arial" w:cs="Arial" w:eastAsia="Arial"/>
          <w:sz w:val="21"/>
        </w:rPr>
        <w:t>Vì sao chủ đề không quyết định biến động — đừng để lớp áo game đánh lừa</w:t>
      </w:r>
    </w:p>
    <w:p>
      <w:pPr>
        <w:pStyle w:val="ListBullet"/>
      </w:pPr>
      <w:r>
        <w:rPr>
          <w:rFonts w:ascii="Arial" w:hAnsi="Arial" w:cs="Arial" w:eastAsia="Arial"/>
          <w:sz w:val="21"/>
        </w:rPr>
        <w:t>Ngân sách mỏng nên nghiêng về biến động thấp, muốn liều một cú kết toán mới cân nhắc biến động cao — logic cân nhắc</w:t>
      </w:r>
    </w:p>
    <w:p/>
    <w:p>
      <w:r>
        <w:rPr>
          <w:rFonts w:ascii="Arial" w:hAnsi="Arial" w:cs="Arial" w:eastAsia="Arial"/>
          <w:b/>
          <w:color w:val="7B3FF0"/>
          <w:sz w:val="28"/>
        </w:rPr>
        <w:t>Câu hỏi thường gặp</w:t>
      </w:r>
    </w:p>
    <w:p>
      <w:r>
        <w:rPr>
          <w:rFonts w:ascii="Arial" w:hAnsi="Arial" w:cs="Arial" w:eastAsia="Arial"/>
          <w:b/>
          <w:color w:val="1C1917"/>
          <w:sz w:val="21"/>
        </w:rPr>
        <w:t>Máy PG biến động cao và thấp chọn thế nào?</w:t>
      </w:r>
    </w:p>
    <w:p>
      <w:r>
        <w:rPr>
          <w:rFonts w:ascii="Arial" w:hAnsi="Arial" w:cs="Arial" w:eastAsia="Arial"/>
          <w:b w:val="0"/>
          <w:color w:val="4B4356"/>
          <w:sz w:val="20"/>
        </w:rPr>
        <w:t>Tự kiểm tra trước: ngân sách mỏng, muốn chơi lâu, không chịu được quãng khô dài thì nghiêng về biến động thấp; muốn liều một cú kết toán “không lớn thì mất” mới cân nhắc biến động cao. Sau đó dùng nhãn cơ chế để đoán hướng biến động của máy. Biến động cao hay thấp đều không thay đổi lợi thế nhà cái.</w:t>
      </w:r>
    </w:p>
    <w:p>
      <w:r>
        <w:rPr>
          <w:rFonts w:ascii="Arial" w:hAnsi="Arial" w:cs="Arial" w:eastAsia="Arial"/>
          <w:b/>
          <w:color w:val="1C1917"/>
          <w:sz w:val="21"/>
        </w:rPr>
        <w:t>Làm sao nhìn cơ chế để biết một game PG nghiêng biến động cao hay thấp?</w:t>
      </w:r>
    </w:p>
    <w:p>
      <w:r>
        <w:rPr>
          <w:rFonts w:ascii="Arial" w:hAnsi="Arial" w:cs="Arial" w:eastAsia="Arial"/>
          <w:b w:val="0"/>
          <w:color w:val="4B4356"/>
          <w:sz w:val="20"/>
        </w:rPr>
        <w:t>Game có wild nhân, wild mở rộng, mua Feature thường dồn cú thắng lớn và game gốc khá khô, thường nghiêng biến động cao; game dựa vào scatter kích hoạt, game gốc nhiều dòng nhỏ, thường nghiêng biến động trung-thấp. Giá trị biến động chính xác lấy theo mô tả chính thức của PG.</w:t>
      </w:r>
    </w:p>
    <w:p>
      <w:r>
        <w:rPr>
          <w:rFonts w:ascii="Arial" w:hAnsi="Arial" w:cs="Arial" w:eastAsia="Arial"/>
          <w:b/>
          <w:color w:val="1C1917"/>
          <w:sz w:val="21"/>
        </w:rPr>
        <w:t>Hướng dẫn chọn máy này là tải game phải không?</w:t>
      </w:r>
    </w:p>
    <w:p>
      <w:r>
        <w:rPr>
          <w:rFonts w:ascii="Arial" w:hAnsi="Arial" w:cs="Arial" w:eastAsia="Arial"/>
          <w:b w:val="0"/>
          <w:color w:val="4B4356"/>
          <w:sz w:val="20"/>
        </w:rPr>
        <w:t>Không. Nó là một tài liệu tham khảo về cơ chế (PDF / Word), không phải tải game hay ứng dụng. Muốn trải nghiệm game PG, hãy vào từng trang game và dùng cổng “chơi thử miễn phí” chính thức, bằng tín dụng ảo.</w:t>
      </w:r>
    </w:p>
    <w:p/>
    <w:p>
      <w:r>
        <w:rPr>
          <w:rFonts w:ascii="Arial" w:hAnsi="Arial" w:cs="Arial" w:eastAsia="Arial"/>
          <w:b/>
          <w:color w:val="7B3FF0"/>
          <w:sz w:val="24"/>
        </w:rPr>
        <w:t>18+  Chơi tỉnh táo · Chơi có trách nhiệm</w:t>
      </w:r>
    </w:p>
    <w:p>
      <w:r>
        <w:rPr>
          <w:rFonts w:ascii="Arial" w:hAnsi="Arial" w:cs="Arial" w:eastAsia="Arial"/>
          <w:b w:val="0"/>
          <w:color w:val="6B7280"/>
          <w:sz w:val="19"/>
        </w:rPr>
        <w:t>Tài liệu này do PG游戏百科 biên soạn độc lập, chỉ nhằm phổ biến kiến thức cơ chế game, không phải kênh chính thức của Pocket Games Soft. Không nhận cược tiền thật dưới bất kỳ hình thức nào, không cung cấp và không giới thiệu nền tảng cờ bạc nào; trang web và tệp này đều không có liên kết affiliate hay quảng bá. Chơi thử dùng tín dụng ảo, không thể xác thực kết quả tiền thật. Cờ bạc có rủi ro, không cơ chế nào xóa bỏ được lợi thế nhà cái; nếu trò chơi bắt đầu ảnh hưởng đến cuộc sống hay cảm xúc của bạn, hãy dừng ngay và tìm hỗ trợ chuyên nghiệp. Chỉ dành cho người từ 18 tuổi.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